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7D" w:rsidRPr="00F85AD6" w:rsidRDefault="00051EEE" w:rsidP="005D647D">
      <w:pPr>
        <w:tabs>
          <w:tab w:val="left" w:pos="1134"/>
        </w:tabs>
        <w:spacing w:before="0" w:after="240"/>
        <w:rPr>
          <w:rFonts w:ascii="Arial Narrow" w:hAnsi="Arial Narrow" w:cs="Arial"/>
          <w:szCs w:val="24"/>
        </w:rPr>
      </w:pPr>
      <w:r>
        <w:rPr>
          <w:rFonts w:ascii="Arial Narrow" w:hAnsi="Arial Narrow" w:cs="Arial"/>
          <w:szCs w:val="24"/>
        </w:rPr>
        <w:t xml:space="preserve">Supporting: </w:t>
      </w:r>
      <w:r w:rsidR="005D647D">
        <w:rPr>
          <w:rFonts w:ascii="Arial Narrow" w:hAnsi="Arial Narrow" w:cs="Arial"/>
          <w:szCs w:val="24"/>
        </w:rPr>
        <w:tab/>
        <w:t>MSAPMSUP102A: Communicate in the workplace</w:t>
      </w:r>
      <w:r w:rsidR="0074055B">
        <w:rPr>
          <w:rFonts w:ascii="Arial Narrow" w:hAnsi="Arial Narrow" w:cs="Arial"/>
          <w:szCs w:val="24"/>
        </w:rPr>
        <w:br/>
      </w:r>
      <w:r w:rsidR="0074055B">
        <w:rPr>
          <w:rFonts w:ascii="Arial Narrow" w:hAnsi="Arial Narrow" w:cs="Arial"/>
          <w:szCs w:val="24"/>
        </w:rPr>
        <w:tab/>
        <w:t>MSAPMSUP106A: Work in a team</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051EEE">
        <w:rPr>
          <w:rFonts w:ascii="Arial" w:hAnsi="Arial"/>
          <w:sz w:val="32"/>
          <w:szCs w:val="32"/>
        </w:rPr>
        <w:t>1</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5D647D">
        <w:rPr>
          <w:rFonts w:ascii="Arial" w:hAnsi="Arial"/>
          <w:color w:val="000000"/>
          <w:sz w:val="32"/>
          <w:szCs w:val="32"/>
        </w:rPr>
        <w:t>Communicating with others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r>
    </w:tbl>
    <w:p w:rsidR="00F65CF5" w:rsidRDefault="00051EEE" w:rsidP="00051EEE">
      <w:pPr>
        <w:spacing w:before="360"/>
      </w:pPr>
      <w:r w:rsidRPr="003029F7">
        <w:t>Provide short answers to the following questions:</w:t>
      </w:r>
    </w:p>
    <w:p w:rsidR="00675CAB" w:rsidRDefault="0074055B" w:rsidP="00675CAB">
      <w:pPr>
        <w:pStyle w:val="ListParagraph"/>
        <w:ind w:left="426" w:hanging="426"/>
      </w:pPr>
      <w:r w:rsidRPr="0074055B">
        <w:rPr>
          <w:rFonts w:cs="Arial"/>
        </w:rPr>
        <w:t xml:space="preserve">What are the three basic types of communication? </w:t>
      </w:r>
      <w:r w:rsidR="00675CAB" w:rsidRPr="0074055B">
        <w:rPr>
          <w:rFonts w:cs="Arial"/>
        </w:rPr>
        <w:t>Give two examples from your own workplace for each type of communication.</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1</w:t>
            </w:r>
            <w:r w:rsidRPr="00A17B82">
              <w:rPr>
                <w:rStyle w:val="SubtleEmphasis"/>
                <w:rFonts w:ascii="Arial Narrow" w:hAnsi="Arial Narrow"/>
                <w:b/>
                <w:vertAlign w:val="superscript"/>
              </w:rPr>
              <w:t>st</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bl>
    <w:p w:rsidR="00675CAB" w:rsidRDefault="00675CAB" w:rsidP="00675CAB">
      <w:pPr>
        <w:pStyle w:val="ListParagraph"/>
        <w:numPr>
          <w:ilvl w:val="0"/>
          <w:numId w:val="0"/>
        </w:numPr>
        <w:spacing w:before="0" w:after="0"/>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2</w:t>
            </w:r>
            <w:r w:rsidRPr="00A17B82">
              <w:rPr>
                <w:rStyle w:val="SubtleEmphasis"/>
                <w:rFonts w:ascii="Arial Narrow" w:hAnsi="Arial Narrow"/>
                <w:b/>
                <w:vertAlign w:val="superscript"/>
              </w:rPr>
              <w:t>nd</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bl>
    <w:p w:rsidR="00675CAB" w:rsidRPr="00762E1F" w:rsidRDefault="00675CAB" w:rsidP="00675CAB">
      <w:pPr>
        <w:pStyle w:val="ListParagraph"/>
        <w:numPr>
          <w:ilvl w:val="0"/>
          <w:numId w:val="0"/>
        </w:numPr>
        <w:spacing w:before="0" w:after="0"/>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3</w:t>
            </w:r>
            <w:r w:rsidRPr="00A17B82">
              <w:rPr>
                <w:rStyle w:val="SubtleEmphasis"/>
                <w:rFonts w:ascii="Arial Narrow" w:hAnsi="Arial Narrow"/>
                <w:b/>
                <w:vertAlign w:val="superscript"/>
              </w:rPr>
              <w:t>rd</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675CAB">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4E71DD">
            <w:pPr>
              <w:spacing w:before="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675CAB">
            <w:pPr>
              <w:spacing w:before="120" w:after="120"/>
              <w:rPr>
                <w:rStyle w:val="SubtleEmphasis"/>
              </w:rPr>
            </w:pPr>
          </w:p>
        </w:tc>
      </w:tr>
    </w:tbl>
    <w:p w:rsidR="00A17B82" w:rsidRPr="002C5D7A" w:rsidRDefault="00675CAB" w:rsidP="00A17B82">
      <w:pPr>
        <w:pStyle w:val="ListParagraph"/>
        <w:spacing w:line="320" w:lineRule="exact"/>
        <w:ind w:left="360" w:hanging="360"/>
        <w:rPr>
          <w:rFonts w:cs="Arial"/>
        </w:rPr>
      </w:pPr>
      <w:r w:rsidRPr="0074055B">
        <w:rPr>
          <w:rFonts w:cs="Arial"/>
        </w:rPr>
        <w:t xml:space="preserve"> </w:t>
      </w:r>
      <w:r w:rsidR="00A17B82" w:rsidRPr="002C5D7A">
        <w:rPr>
          <w:rFonts w:cs="Arial"/>
        </w:rPr>
        <w:t xml:space="preserve">What is active listening? </w:t>
      </w:r>
      <w:r w:rsidR="00A17B82" w:rsidRPr="002F4EC0">
        <w:t xml:space="preserve">Give two examples </w:t>
      </w:r>
      <w:r w:rsidR="00A17B82">
        <w:t>of ways you can demonstrate active listening when your supervisor is talking to you</w:t>
      </w:r>
      <w:r w:rsidR="00A17B82" w:rsidRPr="002F4EC0">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7371"/>
      </w:tblGrid>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E23E6A">
            <w:pPr>
              <w:spacing w:before="120"/>
              <w:rPr>
                <w:rStyle w:val="SubtleEmphasis"/>
                <w:rFonts w:ascii="Arial Narrow" w:hAnsi="Arial Narrow"/>
                <w:b/>
              </w:rPr>
            </w:pPr>
            <w:r w:rsidRPr="00A17B82">
              <w:rPr>
                <w:rStyle w:val="SubtleEmphasis"/>
                <w:rFonts w:ascii="Arial Narrow" w:hAnsi="Arial Narrow"/>
                <w:b/>
              </w:rPr>
              <w:t>Active listening is:</w:t>
            </w:r>
          </w:p>
        </w:tc>
        <w:tc>
          <w:tcPr>
            <w:tcW w:w="7371"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Style w:val="SubtleEmphasis"/>
              </w:rPr>
            </w:pPr>
          </w:p>
          <w:p w:rsidR="00A17B82" w:rsidRPr="00A17B82" w:rsidRDefault="00A17B82" w:rsidP="00A17B82">
            <w:pPr>
              <w:spacing w:before="120" w:after="120"/>
              <w:rPr>
                <w:rStyle w:val="SubtleEmphasis"/>
              </w:rPr>
            </w:pPr>
          </w:p>
        </w:tc>
      </w:tr>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E23E6A">
            <w:pPr>
              <w:spacing w:before="120"/>
              <w:rPr>
                <w:rStyle w:val="SubtleEmphasis"/>
                <w:rFonts w:ascii="Arial Narrow" w:hAnsi="Arial Narrow"/>
                <w:b/>
              </w:rPr>
            </w:pPr>
            <w:r w:rsidRPr="00A17B82">
              <w:rPr>
                <w:rStyle w:val="SubtleEmphasis"/>
                <w:rFonts w:ascii="Arial Narrow" w:hAnsi="Arial Narrow"/>
                <w:b/>
              </w:rPr>
              <w:t>Example 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17B82" w:rsidRPr="00A17B82" w:rsidRDefault="00A17B82" w:rsidP="00A17B82">
            <w:pPr>
              <w:spacing w:before="120" w:after="120"/>
              <w:rPr>
                <w:rStyle w:val="SubtleEmphasis"/>
              </w:rPr>
            </w:pPr>
          </w:p>
        </w:tc>
      </w:tr>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E23E6A">
            <w:pPr>
              <w:spacing w:before="120"/>
              <w:rPr>
                <w:rStyle w:val="SubtleEmphasis"/>
                <w:rFonts w:ascii="Arial Narrow" w:hAnsi="Arial Narrow"/>
                <w:b/>
              </w:rPr>
            </w:pPr>
            <w:r w:rsidRPr="00A17B82">
              <w:rPr>
                <w:rStyle w:val="SubtleEmphasis"/>
                <w:rFonts w:ascii="Arial Narrow" w:hAnsi="Arial Narrow"/>
                <w:b/>
              </w:rPr>
              <w:t>Example 2</w:t>
            </w:r>
          </w:p>
        </w:tc>
        <w:tc>
          <w:tcPr>
            <w:tcW w:w="7371"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Style w:val="SubtleEmphasis"/>
              </w:rPr>
            </w:pPr>
          </w:p>
        </w:tc>
      </w:tr>
    </w:tbl>
    <w:p w:rsidR="0074055B" w:rsidRPr="00A17B82" w:rsidRDefault="00A17B82" w:rsidP="00A17B82">
      <w:pPr>
        <w:pStyle w:val="ListParagraph"/>
        <w:tabs>
          <w:tab w:val="left" w:pos="851"/>
        </w:tabs>
        <w:ind w:left="426" w:hanging="426"/>
      </w:pPr>
      <w:r w:rsidRPr="00A17B82">
        <w:t>I</w:t>
      </w:r>
      <w:r w:rsidR="0074055B" w:rsidRPr="00A17B82">
        <w:rPr>
          <w:rFonts w:cs="Arial"/>
        </w:rPr>
        <w:t xml:space="preserve">magine you were writing down a message for a work colleague. Describe two possible reasons why they might misunderstand what you had written. For each </w:t>
      </w:r>
      <w:r w:rsidR="0074055B" w:rsidRPr="00A17B82">
        <w:rPr>
          <w:rFonts w:cs="Arial"/>
          <w:color w:val="000000" w:themeColor="text1"/>
        </w:rPr>
        <w:t>case, explain what you could do to reduce the chance of that happening.</w:t>
      </w:r>
    </w:p>
    <w:tbl>
      <w:tblPr>
        <w:tblW w:w="87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251"/>
      </w:tblGrid>
      <w:tr w:rsidR="00A17B82" w:rsidTr="00E23E6A">
        <w:tc>
          <w:tcPr>
            <w:tcW w:w="4536" w:type="dxa"/>
            <w:tcBorders>
              <w:top w:val="single" w:sz="4" w:space="0" w:color="auto"/>
              <w:left w:val="single" w:sz="4" w:space="0" w:color="auto"/>
              <w:bottom w:val="single" w:sz="4" w:space="0" w:color="auto"/>
              <w:right w:val="single" w:sz="4" w:space="0" w:color="auto"/>
            </w:tcBorders>
            <w:shd w:val="pct20" w:color="auto" w:fill="auto"/>
            <w:hideMark/>
          </w:tcPr>
          <w:p w:rsidR="00A17B82" w:rsidRDefault="00A17B82" w:rsidP="00E23E6A">
            <w:pPr>
              <w:spacing w:before="120"/>
              <w:rPr>
                <w:rFonts w:ascii="Arial Narrow" w:hAnsi="Arial Narrow"/>
                <w:b/>
              </w:rPr>
            </w:pPr>
            <w:r>
              <w:rPr>
                <w:rFonts w:ascii="Arial Narrow" w:hAnsi="Arial Narrow"/>
                <w:b/>
              </w:rPr>
              <w:lastRenderedPageBreak/>
              <w:t>Reason for misunderstanding</w:t>
            </w:r>
          </w:p>
        </w:tc>
        <w:tc>
          <w:tcPr>
            <w:tcW w:w="42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17B82" w:rsidRDefault="00A17B82" w:rsidP="00E23E6A">
            <w:pPr>
              <w:spacing w:before="120"/>
              <w:rPr>
                <w:rFonts w:ascii="Arial Narrow" w:hAnsi="Arial Narrow"/>
                <w:b/>
              </w:rPr>
            </w:pPr>
            <w:r>
              <w:rPr>
                <w:rFonts w:ascii="Arial Narrow" w:hAnsi="Arial Narrow"/>
                <w:b/>
              </w:rPr>
              <w:t>Possible solution</w:t>
            </w:r>
          </w:p>
        </w:tc>
      </w:tr>
      <w:tr w:rsidR="00A17B82" w:rsidRPr="00A17B82" w:rsidTr="00E23E6A">
        <w:tc>
          <w:tcPr>
            <w:tcW w:w="4536"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Fonts w:ascii="Arial" w:hAnsi="Arial" w:cs="Arial"/>
              </w:rPr>
            </w:pPr>
          </w:p>
        </w:tc>
        <w:tc>
          <w:tcPr>
            <w:tcW w:w="4251"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Fonts w:ascii="Arial" w:hAnsi="Arial" w:cs="Arial"/>
              </w:rPr>
            </w:pPr>
          </w:p>
        </w:tc>
      </w:tr>
      <w:tr w:rsidR="00A17B82" w:rsidRPr="00A17B82" w:rsidTr="00E23E6A">
        <w:tc>
          <w:tcPr>
            <w:tcW w:w="4536"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Fonts w:ascii="Arial" w:hAnsi="Arial" w:cs="Arial"/>
              </w:rPr>
            </w:pPr>
          </w:p>
        </w:tc>
        <w:tc>
          <w:tcPr>
            <w:tcW w:w="4251" w:type="dxa"/>
            <w:tcBorders>
              <w:top w:val="single" w:sz="4" w:space="0" w:color="auto"/>
              <w:left w:val="single" w:sz="4" w:space="0" w:color="auto"/>
              <w:bottom w:val="single" w:sz="4" w:space="0" w:color="auto"/>
              <w:right w:val="single" w:sz="4" w:space="0" w:color="auto"/>
            </w:tcBorders>
          </w:tcPr>
          <w:p w:rsidR="00A17B82" w:rsidRPr="00A17B82" w:rsidRDefault="00A17B82" w:rsidP="00A17B82">
            <w:pPr>
              <w:spacing w:before="120" w:after="120"/>
              <w:rPr>
                <w:rFonts w:ascii="Arial" w:hAnsi="Arial" w:cs="Arial"/>
              </w:rPr>
            </w:pPr>
          </w:p>
        </w:tc>
      </w:tr>
    </w:tbl>
    <w:p w:rsidR="0074055B" w:rsidRDefault="00A17B82" w:rsidP="0074055B">
      <w:pPr>
        <w:pStyle w:val="ListParagraph"/>
      </w:pPr>
      <w:r w:rsidRPr="00F341F1">
        <w:t>B</w:t>
      </w:r>
      <w:r w:rsidR="0074055B">
        <w:t>elow is a verbal instruction that a supervisor is giving to his apprentice. Identify the main problems with this instruction and then re-write it in your own words to make the meaning clearer.</w:t>
      </w:r>
    </w:p>
    <w:p w:rsidR="0074055B" w:rsidRPr="00A17B82" w:rsidRDefault="0074055B" w:rsidP="00A17B82">
      <w:pPr>
        <w:spacing w:after="240"/>
        <w:ind w:left="567" w:right="567"/>
        <w:rPr>
          <w:rFonts w:ascii="Arial" w:hAnsi="Arial" w:cs="Arial"/>
        </w:rPr>
      </w:pPr>
      <w:r w:rsidRPr="00A17B82">
        <w:rPr>
          <w:rFonts w:ascii="Arial" w:hAnsi="Arial" w:cs="Arial"/>
        </w:rPr>
        <w:t>Sam, can you bring in the red toolbox from the truck? Actually, I need the pinch bar, not the toolbox. George was using it yesterday so I hope he put it back in the toolbox. He’s in the next room, so if you can’t find it just ask him. Who knows where it is now?</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A17B82" w:rsidTr="00E23E6A">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A17B82" w:rsidRPr="00A17B82" w:rsidRDefault="00A17B82" w:rsidP="00A17B82">
            <w:pPr>
              <w:spacing w:before="120" w:after="120"/>
              <w:rPr>
                <w:rStyle w:val="SubtleEmphasis"/>
                <w:rFonts w:ascii="Arial Narrow" w:hAnsi="Arial Narrow"/>
                <w:b/>
              </w:rPr>
            </w:pPr>
            <w:r w:rsidRPr="00A17B82">
              <w:rPr>
                <w:rStyle w:val="SubtleEmphasis"/>
                <w:rFonts w:ascii="Arial Narrow" w:hAnsi="Arial Narrow"/>
                <w:b/>
              </w:rPr>
              <w:t>Main problems with the instruction</w:t>
            </w:r>
          </w:p>
        </w:tc>
      </w:tr>
      <w:tr w:rsidR="00A17B82" w:rsidRPr="00A17B82" w:rsidTr="00E23E6A">
        <w:tc>
          <w:tcPr>
            <w:tcW w:w="8848" w:type="dxa"/>
            <w:tcBorders>
              <w:top w:val="single" w:sz="4" w:space="0" w:color="auto"/>
              <w:left w:val="single" w:sz="4" w:space="0" w:color="auto"/>
              <w:bottom w:val="single" w:sz="4" w:space="0" w:color="auto"/>
              <w:right w:val="single" w:sz="4" w:space="0" w:color="auto"/>
            </w:tcBorders>
            <w:vAlign w:val="center"/>
          </w:tcPr>
          <w:p w:rsidR="00A17B82" w:rsidRPr="00A17B82" w:rsidRDefault="00A17B82" w:rsidP="00A17B82">
            <w:pPr>
              <w:spacing w:before="120" w:after="120"/>
              <w:rPr>
                <w:rStyle w:val="SubtleEmphasis"/>
              </w:rPr>
            </w:pPr>
          </w:p>
        </w:tc>
      </w:tr>
      <w:tr w:rsidR="00A17B82" w:rsidTr="00E23E6A">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A17B82" w:rsidRPr="00A17B82" w:rsidRDefault="00A17B82" w:rsidP="00A17B82">
            <w:pPr>
              <w:spacing w:before="120" w:after="120"/>
              <w:rPr>
                <w:rStyle w:val="SubtleEmphasis"/>
                <w:rFonts w:ascii="Arial Narrow" w:hAnsi="Arial Narrow"/>
                <w:b/>
              </w:rPr>
            </w:pPr>
            <w:r w:rsidRPr="00A17B82">
              <w:rPr>
                <w:rStyle w:val="SubtleEmphasis"/>
                <w:rFonts w:ascii="Arial Narrow" w:hAnsi="Arial Narrow"/>
                <w:b/>
              </w:rPr>
              <w:t>Rewritten instruction</w:t>
            </w:r>
          </w:p>
        </w:tc>
      </w:tr>
      <w:tr w:rsidR="00A17B82" w:rsidTr="00E23E6A">
        <w:tc>
          <w:tcPr>
            <w:tcW w:w="8848" w:type="dxa"/>
            <w:tcBorders>
              <w:top w:val="single" w:sz="4" w:space="0" w:color="auto"/>
              <w:left w:val="single" w:sz="4" w:space="0" w:color="auto"/>
              <w:bottom w:val="single" w:sz="4" w:space="0" w:color="auto"/>
              <w:right w:val="single" w:sz="4" w:space="0" w:color="auto"/>
            </w:tcBorders>
            <w:vAlign w:val="center"/>
          </w:tcPr>
          <w:p w:rsidR="00A17B82" w:rsidRPr="00A17B82" w:rsidRDefault="00A17B82" w:rsidP="00A17B82">
            <w:pPr>
              <w:spacing w:before="120" w:after="120"/>
              <w:rPr>
                <w:rStyle w:val="SubtleEmphasis"/>
              </w:rPr>
            </w:pPr>
          </w:p>
        </w:tc>
      </w:tr>
    </w:tbl>
    <w:p w:rsidR="0074055B" w:rsidRDefault="0074055B" w:rsidP="0074055B">
      <w:pPr>
        <w:pStyle w:val="ListParagraph"/>
      </w:pPr>
      <w:r>
        <w:t>Choose two forms from your own workplace that require written responses to open questions or prompts. The forms may be used to record injuries, incidents, customer complaints, OHS hazards, phone messages, maintenance requests or any other issues that require descriptive responses.</w:t>
      </w:r>
    </w:p>
    <w:p w:rsidR="0074055B" w:rsidRDefault="0074055B" w:rsidP="0074055B">
      <w:r>
        <w:t xml:space="preserve">Fill in the forms with your own details. You may report on actual situations that have occurred at your workplace, or make up scenarios that could possibly happen </w:t>
      </w:r>
      <w:proofErr w:type="spellStart"/>
      <w:r>
        <w:t>some time</w:t>
      </w:r>
      <w:proofErr w:type="spellEnd"/>
      <w:r>
        <w:t xml:space="preserve">. </w:t>
      </w:r>
    </w:p>
    <w:p w:rsidR="005D647D" w:rsidRDefault="005D647D" w:rsidP="0074055B">
      <w:pPr>
        <w:tabs>
          <w:tab w:val="left" w:pos="426"/>
        </w:tabs>
        <w:spacing w:line="320" w:lineRule="exact"/>
      </w:pPr>
    </w:p>
    <w:sectPr w:rsidR="005D647D" w:rsidSect="00CE4CDF">
      <w:headerReference w:type="default"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B7" w:rsidRDefault="003D5BB7" w:rsidP="002968F5">
      <w:pPr>
        <w:spacing w:before="0"/>
      </w:pPr>
      <w:r>
        <w:separator/>
      </w:r>
    </w:p>
  </w:endnote>
  <w:endnote w:type="continuationSeparator" w:id="0">
    <w:p w:rsidR="003D5BB7" w:rsidRDefault="003D5BB7"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7D6B46" w:rsidRDefault="005D647D" w:rsidP="00A679AB">
    <w:pPr>
      <w:pStyle w:val="Footer"/>
      <w:tabs>
        <w:tab w:val="clear" w:pos="4513"/>
      </w:tabs>
      <w:rPr>
        <w:rFonts w:ascii="Arial Narrow" w:hAnsi="Arial Narrow"/>
      </w:rPr>
    </w:pPr>
    <w:r>
      <w:rPr>
        <w:rFonts w:ascii="Arial Narrow" w:hAnsi="Arial Narrow"/>
      </w:rPr>
      <w:t>© Commonwealth of Australia 2014</w:t>
    </w:r>
    <w:r w:rsidR="00A679AB">
      <w:rPr>
        <w:rFonts w:ascii="Arial Narrow" w:hAnsi="Arial Narrow"/>
      </w:rPr>
      <w:tab/>
    </w:r>
    <w:r w:rsidR="00D20FAD" w:rsidRPr="00A679AB">
      <w:rPr>
        <w:rFonts w:ascii="Arial Narrow" w:hAnsi="Arial Narrow"/>
      </w:rPr>
      <w:fldChar w:fldCharType="begin"/>
    </w:r>
    <w:r w:rsidR="00A679AB" w:rsidRPr="00A679AB">
      <w:rPr>
        <w:rFonts w:ascii="Arial Narrow" w:hAnsi="Arial Narrow"/>
      </w:rPr>
      <w:instrText xml:space="preserve"> PAGE   \* MERGEFORMAT </w:instrText>
    </w:r>
    <w:r w:rsidR="00D20FAD" w:rsidRPr="00A679AB">
      <w:rPr>
        <w:rFonts w:ascii="Arial Narrow" w:hAnsi="Arial Narrow"/>
      </w:rPr>
      <w:fldChar w:fldCharType="separate"/>
    </w:r>
    <w:r w:rsidR="00AF75A1">
      <w:rPr>
        <w:rFonts w:ascii="Arial Narrow" w:hAnsi="Arial Narrow"/>
        <w:noProof/>
      </w:rPr>
      <w:t>2</w:t>
    </w:r>
    <w:r w:rsidR="00D20FAD" w:rsidRPr="00A679AB">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Default="005D647D">
    <w:pPr>
      <w:pStyle w:val="Footer"/>
    </w:pPr>
    <w:r>
      <w:rPr>
        <w:rFonts w:ascii="Arial Narrow" w:hAnsi="Arial Narrow"/>
      </w:rPr>
      <w:t>© Commonwealth of Australia 2014</w:t>
    </w:r>
    <w:r w:rsidR="00DF41C6">
      <w:rPr>
        <w:rFonts w:ascii="Arial Narrow" w:hAnsi="Arial Narrow"/>
      </w:rPr>
      <w:tab/>
    </w:r>
    <w:r w:rsidR="00DF41C6">
      <w:rPr>
        <w:rFonts w:ascii="Arial Narrow" w:hAnsi="Arial Narrow"/>
      </w:rPr>
      <w:tab/>
    </w:r>
    <w:r w:rsidR="00D20FAD" w:rsidRPr="00A679AB">
      <w:rPr>
        <w:rFonts w:ascii="Arial Narrow" w:hAnsi="Arial Narrow"/>
      </w:rPr>
      <w:fldChar w:fldCharType="begin"/>
    </w:r>
    <w:r w:rsidR="00DF41C6" w:rsidRPr="00A679AB">
      <w:rPr>
        <w:rFonts w:ascii="Arial Narrow" w:hAnsi="Arial Narrow"/>
      </w:rPr>
      <w:instrText xml:space="preserve"> PAGE   \* MERGEFORMAT </w:instrText>
    </w:r>
    <w:r w:rsidR="00D20FAD" w:rsidRPr="00A679AB">
      <w:rPr>
        <w:rFonts w:ascii="Arial Narrow" w:hAnsi="Arial Narrow"/>
      </w:rPr>
      <w:fldChar w:fldCharType="separate"/>
    </w:r>
    <w:r w:rsidR="00AF75A1">
      <w:rPr>
        <w:rFonts w:ascii="Arial Narrow" w:hAnsi="Arial Narrow"/>
        <w:noProof/>
      </w:rPr>
      <w:t>1</w:t>
    </w:r>
    <w:r w:rsidR="00D20FAD" w:rsidRPr="00A679AB">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B7" w:rsidRDefault="003D5BB7" w:rsidP="002968F5">
      <w:pPr>
        <w:spacing w:before="0"/>
      </w:pPr>
      <w:r>
        <w:separator/>
      </w:r>
    </w:p>
  </w:footnote>
  <w:footnote w:type="continuationSeparator" w:id="0">
    <w:p w:rsidR="003D5BB7" w:rsidRDefault="003D5BB7"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5D647D" w:rsidP="00CE4CDF">
    <w:pPr>
      <w:spacing w:before="0"/>
      <w:jc w:val="center"/>
      <w:rPr>
        <w:rFonts w:ascii="Arial Narrow" w:hAnsi="Arial Narrow" w:cs="Arial"/>
        <w:color w:val="006600"/>
        <w:szCs w:val="24"/>
      </w:rPr>
    </w:pPr>
    <w:r>
      <w:rPr>
        <w:rFonts w:ascii="Arial Narrow" w:hAnsi="Arial Narrow" w:cs="Arial"/>
        <w:szCs w:val="24"/>
      </w:rPr>
      <w:t xml:space="preserve">Communication and </w:t>
    </w:r>
    <w:r w:rsidR="00A17B82">
      <w:rPr>
        <w:rFonts w:ascii="Arial Narrow" w:hAnsi="Arial Narrow" w:cs="Arial"/>
        <w:szCs w:val="24"/>
      </w:rPr>
      <w:t>teams</w:t>
    </w:r>
    <w:r w:rsidR="00F65CF5">
      <w:rPr>
        <w:rFonts w:ascii="Arial Narrow" w:hAnsi="Arial Narrow" w:cs="Arial"/>
        <w:szCs w:val="24"/>
      </w:rPr>
      <w:t xml:space="preserve"> </w:t>
    </w:r>
    <w:r w:rsidR="00A679AB">
      <w:rPr>
        <w:rFonts w:ascii="Arial Narrow" w:hAnsi="Arial Narrow" w:cs="Arial"/>
        <w:szCs w:val="24"/>
      </w:rPr>
      <w:t xml:space="preserve">– Section </w:t>
    </w:r>
    <w:r w:rsidR="00130955">
      <w:rPr>
        <w:rFonts w:ascii="Arial Narrow" w:hAnsi="Arial Narrow" w:cs="Arial"/>
        <w:szCs w:val="24"/>
      </w:rPr>
      <w:t>1</w:t>
    </w:r>
    <w:r w:rsidR="00A679AB">
      <w:rPr>
        <w:rFonts w:ascii="Arial Narrow" w:hAnsi="Arial Narrow" w:cs="Arial"/>
        <w:szCs w:val="24"/>
      </w:rPr>
      <w:t xml:space="preserve"> Assignment: </w:t>
    </w:r>
    <w:r>
      <w:rPr>
        <w:rFonts w:ascii="Arial Narrow" w:hAnsi="Arial Narrow" w:cs="Arial"/>
        <w:szCs w:val="24"/>
      </w:rPr>
      <w:t>Communicating with others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AF75A1" w:rsidP="001314CD">
    <w:pPr>
      <w:tabs>
        <w:tab w:val="right" w:pos="9070"/>
      </w:tabs>
      <w:spacing w:after="240"/>
      <w:rPr>
        <w:rFonts w:ascii="Arial Black" w:hAnsi="Arial Black" w:cs="Arial"/>
        <w:b/>
        <w:color w:val="006600"/>
        <w:sz w:val="32"/>
        <w:szCs w:val="32"/>
      </w:rPr>
    </w:pPr>
    <w:r w:rsidRPr="00AF75A1">
      <w:rPr>
        <w:rFonts w:ascii="Arial Black" w:hAnsi="Arial Black" w:cs="Arial"/>
        <w:b/>
        <w:sz w:val="32"/>
        <w:szCs w:val="32"/>
      </w:rPr>
      <w:drawing>
        <wp:anchor distT="0" distB="0" distL="114300" distR="114300" simplePos="0" relativeHeight="251659264" behindDoc="1" locked="0" layoutInCell="1" allowOverlap="1">
          <wp:simplePos x="0" y="0"/>
          <wp:positionH relativeFrom="column">
            <wp:posOffset>4427467</wp:posOffset>
          </wp:positionH>
          <wp:positionV relativeFrom="paragraph">
            <wp:posOffset>-192763</wp:posOffset>
          </wp:positionV>
          <wp:extent cx="1623319" cy="745725"/>
          <wp:effectExtent l="19050" t="0" r="0" b="0"/>
          <wp:wrapTight wrapText="bothSides">
            <wp:wrapPolygon edited="0">
              <wp:start x="-254" y="0"/>
              <wp:lineTo x="-254" y="21064"/>
              <wp:lineTo x="21592" y="21064"/>
              <wp:lineTo x="21592" y="0"/>
              <wp:lineTo x="-254" y="0"/>
            </wp:wrapPolygon>
          </wp:wrapTight>
          <wp:docPr id="3" name="Picture 0" descr="K&amp;BCM_logo-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BCM_logo-only.jpg"/>
                  <pic:cNvPicPr/>
                </pic:nvPicPr>
                <pic:blipFill>
                  <a:blip r:embed="rId1"/>
                  <a:stretch>
                    <a:fillRect/>
                  </a:stretch>
                </pic:blipFill>
                <pic:spPr>
                  <a:xfrm>
                    <a:off x="0" y="0"/>
                    <a:ext cx="1619885" cy="742315"/>
                  </a:xfrm>
                  <a:prstGeom prst="rect">
                    <a:avLst/>
                  </a:prstGeom>
                </pic:spPr>
              </pic:pic>
            </a:graphicData>
          </a:graphic>
        </wp:anchor>
      </w:drawing>
    </w:r>
    <w:r w:rsidR="005D647D">
      <w:rPr>
        <w:rFonts w:ascii="Arial Black" w:hAnsi="Arial Black" w:cs="Arial"/>
        <w:b/>
        <w:sz w:val="32"/>
        <w:szCs w:val="32"/>
      </w:rPr>
      <w:t xml:space="preserve">Communication and </w:t>
    </w:r>
    <w:r w:rsidR="001314CD">
      <w:rPr>
        <w:rFonts w:ascii="Arial Black" w:hAnsi="Arial Black" w:cs="Arial"/>
        <w:b/>
        <w:sz w:val="32"/>
        <w:szCs w:val="32"/>
      </w:rPr>
      <w:t>teams</w:t>
    </w:r>
    <w:r w:rsidR="001314CD">
      <w:rPr>
        <w:rFonts w:ascii="Arial Black" w:hAnsi="Arial Black" w:cs="Arial"/>
        <w:b/>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624"/>
    <w:multiLevelType w:val="hybridMultilevel"/>
    <w:tmpl w:val="6A1421CC"/>
    <w:lvl w:ilvl="0" w:tplc="5EE26BAC">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228C9"/>
    <w:multiLevelType w:val="hybridMultilevel"/>
    <w:tmpl w:val="B3544FFE"/>
    <w:lvl w:ilvl="0" w:tplc="5EE26BA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8E24A72"/>
    <w:multiLevelType w:val="hybridMultilevel"/>
    <w:tmpl w:val="27729B18"/>
    <w:lvl w:ilvl="0" w:tplc="CF0C7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07257B"/>
    <w:multiLevelType w:val="hybridMultilevel"/>
    <w:tmpl w:val="36167898"/>
    <w:lvl w:ilvl="0" w:tplc="CF0C7B0E">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nsid w:val="4D2555D4"/>
    <w:multiLevelType w:val="hybridMultilevel"/>
    <w:tmpl w:val="B6F0B152"/>
    <w:lvl w:ilvl="0" w:tplc="0C09000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6">
    <w:nsid w:val="63F0454B"/>
    <w:multiLevelType w:val="hybridMultilevel"/>
    <w:tmpl w:val="D74AC602"/>
    <w:lvl w:ilvl="0" w:tplc="78D05D4C">
      <w:start w:val="1"/>
      <w:numFmt w:val="decimal"/>
      <w:lvlText w:val="%1."/>
      <w:lvlJc w:val="left"/>
      <w:pPr>
        <w:ind w:left="720" w:hanging="360"/>
      </w:pPr>
    </w:lvl>
    <w:lvl w:ilvl="1" w:tplc="B1E054D2">
      <w:start w:val="1"/>
      <w:numFmt w:val="decimal"/>
      <w:lvlText w:val="%2."/>
      <w:lvlJc w:val="left"/>
      <w:pPr>
        <w:tabs>
          <w:tab w:val="num" w:pos="1440"/>
        </w:tabs>
        <w:ind w:left="1440" w:hanging="360"/>
      </w:pPr>
    </w:lvl>
    <w:lvl w:ilvl="2" w:tplc="5172049A">
      <w:start w:val="1"/>
      <w:numFmt w:val="decimal"/>
      <w:lvlText w:val="%3."/>
      <w:lvlJc w:val="left"/>
      <w:pPr>
        <w:tabs>
          <w:tab w:val="num" w:pos="2160"/>
        </w:tabs>
        <w:ind w:left="2160" w:hanging="360"/>
      </w:pPr>
    </w:lvl>
    <w:lvl w:ilvl="3" w:tplc="E9C2503E">
      <w:start w:val="1"/>
      <w:numFmt w:val="decimal"/>
      <w:lvlText w:val="%4."/>
      <w:lvlJc w:val="left"/>
      <w:pPr>
        <w:tabs>
          <w:tab w:val="num" w:pos="2880"/>
        </w:tabs>
        <w:ind w:left="2880" w:hanging="360"/>
      </w:pPr>
    </w:lvl>
    <w:lvl w:ilvl="4" w:tplc="C64A7682">
      <w:start w:val="1"/>
      <w:numFmt w:val="decimal"/>
      <w:lvlText w:val="%5."/>
      <w:lvlJc w:val="left"/>
      <w:pPr>
        <w:tabs>
          <w:tab w:val="num" w:pos="3600"/>
        </w:tabs>
        <w:ind w:left="3600" w:hanging="360"/>
      </w:pPr>
    </w:lvl>
    <w:lvl w:ilvl="5" w:tplc="D548EBCA">
      <w:start w:val="1"/>
      <w:numFmt w:val="decimal"/>
      <w:lvlText w:val="%6."/>
      <w:lvlJc w:val="left"/>
      <w:pPr>
        <w:tabs>
          <w:tab w:val="num" w:pos="4320"/>
        </w:tabs>
        <w:ind w:left="4320" w:hanging="360"/>
      </w:pPr>
    </w:lvl>
    <w:lvl w:ilvl="6" w:tplc="3558FB10">
      <w:start w:val="1"/>
      <w:numFmt w:val="decimal"/>
      <w:lvlText w:val="%7."/>
      <w:lvlJc w:val="left"/>
      <w:pPr>
        <w:tabs>
          <w:tab w:val="num" w:pos="5040"/>
        </w:tabs>
        <w:ind w:left="5040" w:hanging="360"/>
      </w:pPr>
    </w:lvl>
    <w:lvl w:ilvl="7" w:tplc="362C9450">
      <w:start w:val="1"/>
      <w:numFmt w:val="decimal"/>
      <w:lvlText w:val="%8."/>
      <w:lvlJc w:val="left"/>
      <w:pPr>
        <w:tabs>
          <w:tab w:val="num" w:pos="5760"/>
        </w:tabs>
        <w:ind w:left="5760" w:hanging="360"/>
      </w:pPr>
    </w:lvl>
    <w:lvl w:ilvl="8" w:tplc="288E20AE">
      <w:start w:val="1"/>
      <w:numFmt w:val="decimal"/>
      <w:lvlText w:val="%9."/>
      <w:lvlJc w:val="left"/>
      <w:pPr>
        <w:tabs>
          <w:tab w:val="num" w:pos="6480"/>
        </w:tabs>
        <w:ind w:left="6480" w:hanging="360"/>
      </w:pPr>
    </w:lvl>
  </w:abstractNum>
  <w:abstractNum w:abstractNumId="7">
    <w:nsid w:val="64387975"/>
    <w:multiLevelType w:val="hybridMultilevel"/>
    <w:tmpl w:val="1786D10C"/>
    <w:lvl w:ilvl="0" w:tplc="B0AAF6BC">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87F2647"/>
    <w:multiLevelType w:val="hybridMultilevel"/>
    <w:tmpl w:val="67A23300"/>
    <w:lvl w:ilvl="0" w:tplc="FDD68006">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nsid w:val="79C132A5"/>
    <w:multiLevelType w:val="hybridMultilevel"/>
    <w:tmpl w:val="3850CBEE"/>
    <w:lvl w:ilvl="0" w:tplc="A6DA6E8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BC0F8B"/>
    <w:rsid w:val="0005080D"/>
    <w:rsid w:val="00051EEE"/>
    <w:rsid w:val="00102B47"/>
    <w:rsid w:val="00125DED"/>
    <w:rsid w:val="00130955"/>
    <w:rsid w:val="001314CD"/>
    <w:rsid w:val="00183E05"/>
    <w:rsid w:val="00192F05"/>
    <w:rsid w:val="00281D12"/>
    <w:rsid w:val="002913BE"/>
    <w:rsid w:val="002968F5"/>
    <w:rsid w:val="002D2ED3"/>
    <w:rsid w:val="00386105"/>
    <w:rsid w:val="003D4DB5"/>
    <w:rsid w:val="003D5BB7"/>
    <w:rsid w:val="003E1145"/>
    <w:rsid w:val="004064EF"/>
    <w:rsid w:val="004D1AE2"/>
    <w:rsid w:val="00552BB7"/>
    <w:rsid w:val="005D647D"/>
    <w:rsid w:val="00614A87"/>
    <w:rsid w:val="00633F42"/>
    <w:rsid w:val="006650E0"/>
    <w:rsid w:val="00675CAB"/>
    <w:rsid w:val="00693AFA"/>
    <w:rsid w:val="006F303C"/>
    <w:rsid w:val="0074055B"/>
    <w:rsid w:val="007D6B46"/>
    <w:rsid w:val="007F5A8C"/>
    <w:rsid w:val="00935893"/>
    <w:rsid w:val="009A5851"/>
    <w:rsid w:val="009F6F73"/>
    <w:rsid w:val="00A17B82"/>
    <w:rsid w:val="00A679AB"/>
    <w:rsid w:val="00AF75A1"/>
    <w:rsid w:val="00B62472"/>
    <w:rsid w:val="00B67E36"/>
    <w:rsid w:val="00BA52A4"/>
    <w:rsid w:val="00BC0F8B"/>
    <w:rsid w:val="00C67F6C"/>
    <w:rsid w:val="00CB704C"/>
    <w:rsid w:val="00CE4CDF"/>
    <w:rsid w:val="00D20FAD"/>
    <w:rsid w:val="00D6022D"/>
    <w:rsid w:val="00D666E6"/>
    <w:rsid w:val="00D91BFD"/>
    <w:rsid w:val="00DF41C6"/>
    <w:rsid w:val="00E64AE3"/>
    <w:rsid w:val="00F134C4"/>
    <w:rsid w:val="00F34D20"/>
    <w:rsid w:val="00F43BF4"/>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5B"/>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3E1145"/>
    <w:pPr>
      <w:numPr>
        <w:numId w:val="5"/>
      </w:numPr>
      <w:spacing w:after="120"/>
      <w:ind w:left="357" w:hanging="357"/>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3E1145"/>
    <w:rPr>
      <w:rFonts w:ascii="Arial" w:hAnsi="Arial" w:cs="Arial"/>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 w:type="paragraph" w:customStyle="1" w:styleId="Perform4">
    <w:name w:val="Perform4"/>
    <w:basedOn w:val="Normal"/>
    <w:rsid w:val="00A17B82"/>
    <w:pPr>
      <w:numPr>
        <w:numId w:val="12"/>
      </w:numPr>
      <w:spacing w:before="0" w:after="160"/>
    </w:pPr>
    <w:rPr>
      <w:rFonts w:eastAsia="Times New Roman"/>
      <w:sz w:val="20"/>
      <w:lang w:val="en-GB" w:eastAsia="en-AU"/>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487941106">
      <w:bodyDiv w:val="1"/>
      <w:marLeft w:val="0"/>
      <w:marRight w:val="0"/>
      <w:marTop w:val="0"/>
      <w:marBottom w:val="0"/>
      <w:divBdr>
        <w:top w:val="none" w:sz="0" w:space="0" w:color="auto"/>
        <w:left w:val="none" w:sz="0" w:space="0" w:color="auto"/>
        <w:bottom w:val="none" w:sz="0" w:space="0" w:color="auto"/>
        <w:right w:val="none" w:sz="0" w:space="0" w:color="auto"/>
      </w:divBdr>
    </w:div>
    <w:div w:id="733312194">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867254827">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5</cp:revision>
  <dcterms:created xsi:type="dcterms:W3CDTF">2014-02-14T04:16:00Z</dcterms:created>
  <dcterms:modified xsi:type="dcterms:W3CDTF">2014-02-27T03:36:00Z</dcterms:modified>
</cp:coreProperties>
</file>